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境外投资项目申请报告（核准类）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Project Application Report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国家/省级发展改革委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涉及敏感国别、敏感行业或大额投资的核准类项目适用。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投资主体情况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项目基本情况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投资必要性分析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合规性说明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申请单位（盖章）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