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境外投资申请表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Overseas Investment Application Form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商务主管部门（业务系统统一平台）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商务部门境外投资备案的申请表格，线上填报后打印盖章。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投资目的地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投资主体性质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国有/民营/外资/其他：____________________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投资总额（万美元）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出资方式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现金/实物/无形资产/其他：____________________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经营范围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联系人及电话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申请单位（盖章）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